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19" w:rsidRPr="00A93F19" w:rsidRDefault="00A93F19" w:rsidP="00A93F19">
      <w:pPr>
        <w:pStyle w:val="a3"/>
        <w:jc w:val="center"/>
        <w:rPr>
          <w:b/>
          <w:sz w:val="28"/>
          <w:szCs w:val="28"/>
        </w:rPr>
      </w:pPr>
      <w:r w:rsidRPr="00A93F19">
        <w:rPr>
          <w:b/>
          <w:sz w:val="28"/>
          <w:szCs w:val="28"/>
        </w:rPr>
        <w:t>О ВНЕСЕНИИ ИЗМЕНЕНИЙ В ЗАКОНОДАТЕЛЬСТВО ПО ККТ</w:t>
      </w:r>
    </w:p>
    <w:p w:rsidR="00A93F19" w:rsidRPr="00A93F19" w:rsidRDefault="00A93F19" w:rsidP="00A93F19">
      <w:pPr>
        <w:pStyle w:val="a3"/>
        <w:jc w:val="center"/>
        <w:rPr>
          <w:b/>
          <w:sz w:val="28"/>
          <w:szCs w:val="28"/>
        </w:rPr>
      </w:pPr>
    </w:p>
    <w:p w:rsidR="00A93F19" w:rsidRPr="00A93F19" w:rsidRDefault="00A93F19" w:rsidP="00A93F19">
      <w:pPr>
        <w:ind w:firstLine="709"/>
        <w:jc w:val="both"/>
        <w:rPr>
          <w:sz w:val="27"/>
          <w:szCs w:val="27"/>
        </w:rPr>
      </w:pPr>
      <w:r w:rsidRPr="00A93F19">
        <w:rPr>
          <w:sz w:val="27"/>
          <w:szCs w:val="27"/>
        </w:rPr>
        <w:t>Налоговая служба сообщает о внесении изменений в законодательство регулирующее переход на новый порядок применения контрольно-кассовой техники.</w:t>
      </w:r>
    </w:p>
    <w:p w:rsidR="00A93F19" w:rsidRPr="00A93F19" w:rsidRDefault="00A93F19" w:rsidP="00A93F19">
      <w:pPr>
        <w:ind w:firstLine="709"/>
        <w:jc w:val="both"/>
        <w:rPr>
          <w:sz w:val="27"/>
          <w:szCs w:val="27"/>
        </w:rPr>
      </w:pPr>
      <w:r w:rsidRPr="00A93F19">
        <w:rPr>
          <w:sz w:val="27"/>
          <w:szCs w:val="27"/>
        </w:rPr>
        <w:t xml:space="preserve">27.11.2017г. подписан Федеральный закон № </w:t>
      </w:r>
      <w:r w:rsidRPr="00A93F19">
        <w:rPr>
          <w:b/>
          <w:sz w:val="27"/>
          <w:szCs w:val="27"/>
        </w:rPr>
        <w:t>337</w:t>
      </w:r>
      <w:r w:rsidRPr="00A93F19">
        <w:rPr>
          <w:sz w:val="27"/>
          <w:szCs w:val="27"/>
        </w:rPr>
        <w:t xml:space="preserve">-ФЗ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p>
    <w:p w:rsidR="00A93F19" w:rsidRPr="00A93F19" w:rsidRDefault="00A93F19" w:rsidP="00A93F19">
      <w:pPr>
        <w:autoSpaceDE w:val="0"/>
        <w:autoSpaceDN w:val="0"/>
        <w:adjustRightInd w:val="0"/>
        <w:ind w:firstLine="709"/>
        <w:jc w:val="both"/>
        <w:rPr>
          <w:sz w:val="27"/>
          <w:szCs w:val="27"/>
        </w:rPr>
      </w:pPr>
      <w:r w:rsidRPr="00A93F19">
        <w:rPr>
          <w:sz w:val="27"/>
          <w:szCs w:val="27"/>
        </w:rPr>
        <w:t xml:space="preserve">Данным законом предоставлено право до </w:t>
      </w:r>
      <w:r w:rsidRPr="00A93F19">
        <w:rPr>
          <w:b/>
          <w:sz w:val="27"/>
          <w:szCs w:val="27"/>
        </w:rPr>
        <w:t>1 июля 2019</w:t>
      </w:r>
      <w:r w:rsidR="004033AA">
        <w:rPr>
          <w:b/>
          <w:sz w:val="27"/>
          <w:szCs w:val="27"/>
        </w:rPr>
        <w:t xml:space="preserve"> </w:t>
      </w:r>
      <w:r w:rsidRPr="00A93F19">
        <w:rPr>
          <w:b/>
          <w:sz w:val="27"/>
          <w:szCs w:val="27"/>
        </w:rPr>
        <w:t>года</w:t>
      </w:r>
      <w:r w:rsidRPr="00A93F19">
        <w:rPr>
          <w:sz w:val="27"/>
          <w:szCs w:val="27"/>
        </w:rPr>
        <w:t xml:space="preserve"> не применять контрольно-кассовую технику некоторым категориям юридических лиц и индивидуальных предпринимателей, являющихся плательщиками единого налога на вмененный доход для отдельных видов деятельности и ряду индивидуальных предпринимателей, применяющих патентную систему налогообложения. </w:t>
      </w:r>
    </w:p>
    <w:p w:rsidR="00A93F19" w:rsidRPr="00A93F19" w:rsidRDefault="00A93F19" w:rsidP="00A93F19">
      <w:pPr>
        <w:ind w:firstLine="709"/>
        <w:jc w:val="both"/>
        <w:rPr>
          <w:sz w:val="27"/>
          <w:szCs w:val="27"/>
        </w:rPr>
      </w:pPr>
      <w:r w:rsidRPr="00A93F19">
        <w:rPr>
          <w:b/>
          <w:sz w:val="27"/>
          <w:szCs w:val="27"/>
        </w:rPr>
        <w:t>Право на отсрочку получили:</w:t>
      </w:r>
      <w:r w:rsidRPr="00A93F19">
        <w:rPr>
          <w:sz w:val="27"/>
          <w:szCs w:val="27"/>
        </w:rPr>
        <w:t xml:space="preserve"> </w:t>
      </w:r>
    </w:p>
    <w:p w:rsidR="00A93F19" w:rsidRPr="00A93F19" w:rsidRDefault="00A93F19" w:rsidP="00A93F19">
      <w:pPr>
        <w:ind w:firstLine="709"/>
        <w:jc w:val="both"/>
        <w:rPr>
          <w:sz w:val="27"/>
          <w:szCs w:val="27"/>
        </w:rPr>
      </w:pPr>
      <w:r w:rsidRPr="00A93F19">
        <w:rPr>
          <w:sz w:val="27"/>
          <w:szCs w:val="27"/>
        </w:rPr>
        <w:t>1. ИП и организации на ЕНВД, оказывающие бытовые, ветеринарные, услуги по ремонту и обслуживанию автотранспорта, автотранспортные услуги по перевозке пассажиров и грузов, а также предлагающие размещение рекламы и предоставляющие во временное владение помещения под торговлю и проживание.</w:t>
      </w:r>
    </w:p>
    <w:p w:rsidR="00A93F19" w:rsidRPr="00A93F19" w:rsidRDefault="00A93F19" w:rsidP="00A93F19">
      <w:pPr>
        <w:ind w:firstLine="709"/>
        <w:jc w:val="both"/>
        <w:rPr>
          <w:sz w:val="27"/>
          <w:szCs w:val="27"/>
        </w:rPr>
      </w:pPr>
      <w:r w:rsidRPr="00A93F19">
        <w:rPr>
          <w:sz w:val="27"/>
          <w:szCs w:val="27"/>
        </w:rPr>
        <w:t xml:space="preserve">2. ИП на ЕНВД, не имеющие работников, занимающиеся розничной торговлей или услугами общественного питания. </w:t>
      </w:r>
    </w:p>
    <w:p w:rsidR="00A93F19" w:rsidRPr="00A93F19" w:rsidRDefault="00A93F19" w:rsidP="00A93F19">
      <w:pPr>
        <w:ind w:firstLine="709"/>
        <w:jc w:val="both"/>
        <w:rPr>
          <w:sz w:val="27"/>
          <w:szCs w:val="27"/>
        </w:rPr>
      </w:pPr>
      <w:r w:rsidRPr="00A93F19">
        <w:rPr>
          <w:sz w:val="27"/>
          <w:szCs w:val="27"/>
        </w:rPr>
        <w:t xml:space="preserve">3. Предприниматели на </w:t>
      </w:r>
      <w:r w:rsidR="00DE02AC">
        <w:rPr>
          <w:sz w:val="27"/>
          <w:szCs w:val="27"/>
        </w:rPr>
        <w:t>патентной системе налогообложения</w:t>
      </w:r>
      <w:r w:rsidRPr="00A93F19">
        <w:rPr>
          <w:sz w:val="27"/>
          <w:szCs w:val="27"/>
        </w:rPr>
        <w:t>, занятые в сфере услуг по всем направлениям деятельности, упомянутым в пункте 2 статьи 346.43, кроме: присмотра за детьми, больными, престарелыми и инвалидами; услуг по приему стеклопосуды и вторичного сырья, за исключением металлолома; услуг носильщиков на ж/д вокзалах, автовокзалах, аэровокзалах, в аэропортах, морских, речных портах; розничной торговли и услуг общественного питания.</w:t>
      </w:r>
    </w:p>
    <w:p w:rsidR="00A93F19" w:rsidRPr="00A93F19" w:rsidRDefault="00A93F19" w:rsidP="00A93F19">
      <w:pPr>
        <w:ind w:firstLine="709"/>
        <w:jc w:val="both"/>
        <w:rPr>
          <w:sz w:val="27"/>
          <w:szCs w:val="27"/>
        </w:rPr>
      </w:pPr>
      <w:r w:rsidRPr="00A93F19">
        <w:rPr>
          <w:sz w:val="27"/>
          <w:szCs w:val="27"/>
        </w:rPr>
        <w:t>4. ИП на патентной системе налогообложения, занятые в розничной торговле либо общественном питании и не имеющие работников</w:t>
      </w:r>
      <w:r w:rsidRPr="00AE2E62">
        <w:rPr>
          <w:sz w:val="28"/>
          <w:szCs w:val="28"/>
        </w:rPr>
        <w:t xml:space="preserve">. </w:t>
      </w:r>
      <w:r w:rsidR="00AE2E62" w:rsidRPr="00AE2E62">
        <w:rPr>
          <w:sz w:val="28"/>
          <w:szCs w:val="28"/>
        </w:rPr>
        <w:t xml:space="preserve">Если такой ИП заключит трудовой договор с работником, то он обязан в 30-ти </w:t>
      </w:r>
      <w:proofErr w:type="spellStart"/>
      <w:r w:rsidR="00AE2E62" w:rsidRPr="00AE2E62">
        <w:rPr>
          <w:sz w:val="28"/>
          <w:szCs w:val="28"/>
        </w:rPr>
        <w:t>дневный</w:t>
      </w:r>
      <w:proofErr w:type="spellEnd"/>
      <w:r w:rsidR="00AE2E62" w:rsidRPr="00AE2E62">
        <w:rPr>
          <w:sz w:val="28"/>
          <w:szCs w:val="28"/>
        </w:rPr>
        <w:t xml:space="preserve"> срок зарегистрировать ККТ</w:t>
      </w:r>
      <w:r w:rsidR="00AE2E62">
        <w:t xml:space="preserve">. </w:t>
      </w:r>
      <w:r w:rsidRPr="00A93F19">
        <w:rPr>
          <w:sz w:val="27"/>
          <w:szCs w:val="27"/>
        </w:rPr>
        <w:t xml:space="preserve">Кроме того, вся сфера услуг, кроме общественного питания получила право продолжить использовать </w:t>
      </w:r>
      <w:r w:rsidR="00DE02AC">
        <w:rPr>
          <w:sz w:val="27"/>
          <w:szCs w:val="27"/>
        </w:rPr>
        <w:t>бланки строгой отчетности (</w:t>
      </w:r>
      <w:r w:rsidRPr="00A93F19">
        <w:rPr>
          <w:sz w:val="27"/>
          <w:szCs w:val="27"/>
        </w:rPr>
        <w:t>БСО</w:t>
      </w:r>
      <w:r w:rsidR="00DE02AC">
        <w:rPr>
          <w:sz w:val="27"/>
          <w:szCs w:val="27"/>
        </w:rPr>
        <w:t>)</w:t>
      </w:r>
      <w:r w:rsidRPr="00A93F19">
        <w:rPr>
          <w:sz w:val="27"/>
          <w:szCs w:val="27"/>
        </w:rPr>
        <w:t xml:space="preserve"> вместо кассы до 01.07.2019 года.</w:t>
      </w:r>
    </w:p>
    <w:p w:rsidR="00A93F19" w:rsidRPr="00A93F19" w:rsidRDefault="00A93F19" w:rsidP="00A93F19">
      <w:pPr>
        <w:ind w:firstLine="709"/>
        <w:jc w:val="both"/>
        <w:rPr>
          <w:sz w:val="27"/>
          <w:szCs w:val="27"/>
        </w:rPr>
      </w:pPr>
      <w:r w:rsidRPr="00A93F19">
        <w:rPr>
          <w:sz w:val="27"/>
          <w:szCs w:val="27"/>
        </w:rPr>
        <w:t>Указанные юридические лица и индивидуальные предприниматели вправе не применять ККТ при осуществлении наличных денежных расчетов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w:t>
      </w:r>
      <w:bookmarkStart w:id="0" w:name="_GoBack"/>
      <w:bookmarkEnd w:id="0"/>
    </w:p>
    <w:p w:rsidR="002E07C5" w:rsidRPr="00A93F19" w:rsidRDefault="00A93F19" w:rsidP="00A93F19">
      <w:pPr>
        <w:ind w:firstLine="709"/>
        <w:jc w:val="both"/>
      </w:pPr>
      <w:r w:rsidRPr="00A93F19">
        <w:rPr>
          <w:sz w:val="27"/>
          <w:szCs w:val="27"/>
        </w:rPr>
        <w:t>Также, Федеральным законом № 337-ФЗ предусматривается освобождение от применения ККТ дочерних организаций FIFA, поставщиков товаров, работ, услуг FIFA при реализации входных билетов на матчи чемпионата мира по футболу FIFA 2018 года.</w:t>
      </w:r>
    </w:p>
    <w:sectPr w:rsidR="002E07C5" w:rsidRPr="00A93F19" w:rsidSect="00A93F1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5"/>
    <w:rsid w:val="00077E27"/>
    <w:rsid w:val="002E07C5"/>
    <w:rsid w:val="004033AA"/>
    <w:rsid w:val="004C6A1A"/>
    <w:rsid w:val="005325CC"/>
    <w:rsid w:val="00582DC6"/>
    <w:rsid w:val="00666350"/>
    <w:rsid w:val="00687058"/>
    <w:rsid w:val="007B52AB"/>
    <w:rsid w:val="00811288"/>
    <w:rsid w:val="008F07FE"/>
    <w:rsid w:val="00920632"/>
    <w:rsid w:val="00A93F19"/>
    <w:rsid w:val="00AE2E62"/>
    <w:rsid w:val="00DE02AC"/>
    <w:rsid w:val="00DE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43C5-EB53-4183-9EB7-B3EAFA4F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F1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Елена Алексеевна</dc:creator>
  <cp:keywords/>
  <dc:description/>
  <cp:lastModifiedBy>Жукова Елена Алексеевна</cp:lastModifiedBy>
  <cp:revision>6</cp:revision>
  <dcterms:created xsi:type="dcterms:W3CDTF">2017-12-12T10:15:00Z</dcterms:created>
  <dcterms:modified xsi:type="dcterms:W3CDTF">2017-12-13T04:57:00Z</dcterms:modified>
</cp:coreProperties>
</file>